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spacing w:before="100" w:after="10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Specyfikacja techniczna wykonania i odbioru robót budowlanych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OBIEKT: WYMIANA STOLARKI DRZWIOWEJ – WOJEWÓDZKI SZPITAL PSYCHIATRYCZNY W 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ŁOTORYI.  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INWESTOR:        Wojewódzki Szpital Psychiatryczny SP. ZOZ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ul. Szpitalna 9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ab/>
        <w:t xml:space="preserve">       59-500 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łotoryja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ab/>
        <w:t xml:space="preserve">      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5664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Opracowa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ł:</w:t>
      </w:r>
    </w:p>
    <w:p>
      <w:pPr>
        <w:suppressAutoHyphens w:val="true"/>
        <w:spacing w:before="0" w:after="0" w:line="360"/>
        <w:ind w:right="0" w:left="5664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   </w:t>
        <w:tab/>
        <w:t xml:space="preserve">W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ładysław Dąbrowski</w:t>
      </w:r>
    </w:p>
    <w:p>
      <w:pPr>
        <w:suppressAutoHyphens w:val="true"/>
        <w:spacing w:before="0" w:after="0" w:line="360"/>
        <w:ind w:right="0" w:left="5664" w:firstLine="708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5664" w:firstLine="708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5664" w:firstLine="708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Joanna Kupiec  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łotoryja, grudzień 2013 roku</w:t>
      </w:r>
    </w:p>
    <w:p>
      <w:pPr>
        <w:numPr>
          <w:ilvl w:val="0"/>
          <w:numId w:val="14"/>
        </w:numPr>
        <w:suppressAutoHyphens w:val="true"/>
        <w:spacing w:before="0" w:after="0" w:line="240"/>
        <w:ind w:right="0" w:left="548" w:hanging="53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ęść ogólna</w:t>
      </w: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Nazwa zadania:</w:t>
      </w:r>
    </w:p>
    <w:p>
      <w:pPr>
        <w:keepNext w:val="true"/>
        <w:spacing w:before="100" w:after="10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Wymiana stolarki drzwiowej wewn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ętrznej w Wojewódzkim Szpitalu Psychiatrycznym w Złotoryi, przy ul. Szpitalna 9.</w:t>
      </w: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Przedmiot i zakres robót budowlanych:</w:t>
      </w:r>
    </w:p>
    <w:p>
      <w:pPr>
        <w:keepNext w:val="true"/>
        <w:spacing w:before="100" w:after="10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Wymiana stolarki drzwiowej w budynku j.w.</w:t>
      </w:r>
    </w:p>
    <w:p>
      <w:pPr>
        <w:keepNext w:val="true"/>
        <w:spacing w:before="100" w:after="10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Zakres prac obejmuje:</w:t>
      </w:r>
    </w:p>
    <w:p>
      <w:pPr>
        <w:numPr>
          <w:ilvl w:val="0"/>
          <w:numId w:val="19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roboty nowe –wymiana stolarki drzwiowej,</w:t>
      </w:r>
    </w:p>
    <w:p>
      <w:pPr>
        <w:numPr>
          <w:ilvl w:val="0"/>
          <w:numId w:val="19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roboty towarzysz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ące. 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Szczegó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łowy zakres prac wraz z ich obmiarem zamieszczony jest w załączonym do specyfikacji przedmiarze robót.</w:t>
      </w: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Wyszczególnienie i opis prac towarzysz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ących i robót tymczasowych: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Przed przyst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ąpieniem do realizacji robót instalacyjnych należy:</w:t>
      </w:r>
    </w:p>
    <w:p>
      <w:pPr>
        <w:numPr>
          <w:ilvl w:val="0"/>
          <w:numId w:val="23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zabezpieczenie i oznakowanie strefy zagrożenia, przygotować miejsce na składowanie materiałów z rozbiórki,</w:t>
      </w:r>
    </w:p>
    <w:p>
      <w:pPr>
        <w:numPr>
          <w:ilvl w:val="0"/>
          <w:numId w:val="23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ma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ązek unikać uszkodzeń lub uciążliwości dla osób lub własności społecznej, a wynikających ze skażenia poziomu hałasu lub innych przyczyn powstałych w następstwie jego działania,</w:t>
      </w:r>
    </w:p>
    <w:p>
      <w:pPr>
        <w:numPr>
          <w:ilvl w:val="0"/>
          <w:numId w:val="23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ma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ązek zabezpieczyć teren, na którym są prowadzone prace zgodnie z obowiązującymi przepisami BHP i p. pożarowymi.</w:t>
      </w: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Informacje o terenie budowy: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Inwestycja znajduje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wewnatrz budynku użyteczności publicznej.</w:t>
      </w: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Organizacja robót, przekazanie placu budowy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przekaże wykonawcy teren budowy na zasadach i w terminie określonym w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umowie o wykonanie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Zabezpieczenie interesów osób trzecich.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jest odpowiedzialny za przestrzeganie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ązujących przepisów oraz powinien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zapewni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ochronę własności publicznej i prywatnej.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jest odpowiedzialny za szkody spowodowane w trakcie wykonywania robót budowlanych.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Wymagania dotycz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ące ochrony środowiska.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 podejmował wszelkie niezbędne działania, aby stosować się do przepisów i normatywów z zakresu ochrony środowiska na placu budowy i poza jego terenem. Będzie unikał szkodliwych działań szczególnie w zakresie zanieczyszczeń powietrza, wód gruntowych, nadmiernego hałasu i innych szkodliwych dla środowiska i otoczenia czynników powodowanych działalnością przy wykonywaniu robót budowlanych.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Warunki bezpiecze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ństwa pracy i ochrona przeciwpożarowa na budowie.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 przestrzegał przy realizacji robót przepisów BHP, a w szczególności zobowiązany jest wykluczyć pracę pracowników w warunkach niebezpiecznych, szkodliwych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dla zdrowia i nie spe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łniających odpowiednich wymagań sanitarnych.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dostarczy na budow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i będzie utrzymywał wyposażenie konieczne dla zapewnienia bezpieczeństwa, a także zapewni odzież ochronną dla pracowników zatrudnionych na placu budowy.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Kierownik budowy, zgodnie z art. 21a ustawy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Prawo budowlane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nie jest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ązany do sporządzenia planu BIOZ.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 stale utrzymywał wyposażenie przeciwpożarowe w stanie gotowości, zgodnie z zaleceniami odpowiednich przepisów bezpieczeństwa przeciwpożarowego.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Zaplecza dla potrzeb wykonawcy.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Inwestor wska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 miejsca dostępu do wody, energii elektrycznej i WC oraz miejsce składownika materiałów.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Warunki dotycz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ące organizacji ruchu.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Roboty nie wymagaj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opracowania i uzgodnienia z zarządem dróg projektu organizacji ruchu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drogowego w rejonie budowy.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Organizacja planu budowy.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 zobowiązany do:</w:t>
      </w:r>
    </w:p>
    <w:p>
      <w:pPr>
        <w:numPr>
          <w:ilvl w:val="0"/>
          <w:numId w:val="28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utrzymania 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ądku na placu budowy;</w:t>
      </w:r>
    </w:p>
    <w:p>
      <w:pPr>
        <w:numPr>
          <w:ilvl w:val="0"/>
          <w:numId w:val="28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ładowania materiałów i elementów budowlanych;</w:t>
      </w:r>
    </w:p>
    <w:p>
      <w:pPr>
        <w:numPr>
          <w:ilvl w:val="0"/>
          <w:numId w:val="28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utrzymania w czysto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placu budowy.</w:t>
      </w:r>
    </w:p>
    <w:p>
      <w:pPr>
        <w:numPr>
          <w:ilvl w:val="0"/>
          <w:numId w:val="28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Zabezpieczenie chodników i jezdni.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Zakres robót nie wymaga projektu zabezpieczenia chodników i jezdni.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Klasyfikacja zamówienia – nazwy i kody: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Zamówienie sklasyfikowane jest przez Wspólny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łownik Zamówień (CPV) następującymi kodami:</w:t>
      </w:r>
    </w:p>
    <w:p>
      <w:pPr>
        <w:numPr>
          <w:ilvl w:val="0"/>
          <w:numId w:val="32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45421100-5 Instalowanie drzwi i okien i podobnych elementów.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Okre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ślenia podstawowe.</w:t>
      </w: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Certyfikat zgodno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ści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jest to dokument, że wyrób i proces jego wytwarzania są zgodne ze zharmonizowaną specyfikacją techniczną.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Deklaracja zgodno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ści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oświadczenie producenta lub jego upoważnionego przedstawiciela stwierdzające na wyłączną odpowiedzialność, że wyrób jest zgodny ze zharmonizowaną specyfikacją techniczną.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Dokumentacja rysunkowa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łużąca do opisu przedmiotu zamówienia na wykonanie robót budowlanych.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Grupy, klasy, kategorie robót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nale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 przez to rozumieć grupy, klasy, kategorie określone w rozporządzeniu nr 2195/2002 z dnia 5 listopada 2002 w sprawie Wspólnego Słownika Zamówień (Dz.Urz. L 340 z 16.12.2002 r., z późn. zm.)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Obmiar robót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pomiar wykonanych robót budowlanych, dokonanych w celu weryfikacji ich ilo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w przypadku zmiany parametrów przyjętych w przedmiarze robót, albo obliczenia wartości robót dodatkowych, nie objętych przedmiarem.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Odbiór cz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ęściowy (robót budowlanych)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nieformalna nazwa odbioru robót ulegających zakryciu i zanikających, a także dokonywanie prób i sprawdzeń instalacji, urządzeń technicznych i przewodów kominowych. Odbiorem częściowym nazywa się także odbiór części obiektu budowlanego wykonanego w stanie nadającym się do użytkowania, przed zgłoszeniem do odbioru całego obiektu budowlanego, który jest traktowany jako „odbiór końcowy”.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Odbiór gotowego obiektu budowlanego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formalna nazwa czynno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zwanym też „odbiorem końcowym”, polegającym na protokolarnym przejęciu (odbiorze) od wykonawcy gotowego obiektu budowlanego przez osobę lub grupę osób o odpowiednich kwalifikacjach zawodowych, wyznaczoną przez inwestora. Odbioru dokonuje się po zgłoszeniu przez kierownika budowy faktu zakończenia robót budowlanych, łącznie z uporządkowaniem terenu budowy i ewentualnie terenów przyległych, wykorzystywanych jako plac budowy.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Przedmiar robót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to zestawienie przewidzianych do wykonania robót podstawowych w kolejno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technologicznej ich wykonania, z wyliczeniem i zestawieniem ilości jednostek przedmiarowych robót podstawowych.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Roboty podstawowe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minimalny zakres prac, które po wykonaniu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możliwe do odebrania pod względem ilości i wymogów jakościowych oraz uwzględniają przyjęty stopień scalenia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Wspólny S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łownik Zamówień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jest to system klasyfikacji produktów, usług i robót budowlanych, stworzonym na potrzeby zamówień publicznych.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Wyrób budowlany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nale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 przez to rozumieć wyrób w rozumieniu przepisów o wyrobach budowlanych wytworzony w celu wbudowania, wmontowania, zainstalowania lub zastosowania w sposób trwały w obiekcie budowlanym wprowadzony do obrotu jako wyrób pojedynczy lub jako zestaw wyrobów do stosowania we wzajemnym połączeniu stanowiącym integralną całość użytkową.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6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Wymagania dotycz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ące właściwości wyrobów budowlanych oraz niezbędne wymagania związane z ich przechowywaniem, transportem, warunkami dostawy, składowaniem i kontrolą jakości - poszczególne wymagania odnosi się do postanowień norm: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Przy wykonywaniu robót budowlanych mog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być stosowane wyłączenie wyroby budowlane o właściwościach użytkowych umożliwiających prawidłowo zaprojektowanym i wykonanym obiektom budowlanym spełnienie wymagań podstawowych, określonych w art. 5 ust. 1 pkt. 1 ustawy Prawo budowlane – dopuszczone do obrotu i powszechnego lub jednostkowego stosowania w budownictwie.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jest odpowiedzialny, aby wszystkie 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ły, elementy budowlane i urządzenia wbudowane, montowane lub instalowane odpowiadały wymaganiom określonym a art. 10 ustawy Prawo budowlane.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budowlane powinny spełniać wymagania jakościowe określone Polskimi Normami, aprobatami technicznymi, o których mowa w Szczegółowych Specyfikacjach Technicznych.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Materia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ły nie odpowiadające wymaganiom jakościowym.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nieodpowiadające wymaganiom jakościowym zostaną przez Wykonawcę wywiezione z terenu budowy, bądź złożone w miejscu wskazanym przez Inspektora nadzoru. Każdy rodzaj robót, w którym znajdują się niezbadane i nie zaakceptowane materiały, Wykonawca wykonuje na własne ryzyko, licząc się z jego nie przyjęciem i niezapłaceniem.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Przechowywanie i sk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ładowanie materiałów.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zapewni, aby tymczasowo sk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ładowane materiały, do czasu, gdy będą one potrzebne do robót, były zabezpieczone przed zanieczyszczeniem, zachowały swoją jakość i właściwość do robót i były dostępne do kontroli przez Inspektora nadzoru. Miejsca czasowego składowania materiałów będą zlokalizowane w obrębie terenu budowy w miejscach uzgodnionych z Inspektorem nadzoru.</w:t>
      </w:r>
    </w:p>
    <w:p>
      <w:pPr>
        <w:suppressAutoHyphens w:val="true"/>
        <w:spacing w:before="0" w:after="0" w:line="240"/>
        <w:ind w:right="0" w:left="548" w:hanging="53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9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Wymagania dotycz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ące sprzętu i maszyn niezbędnych lub zalecanych do wykonania robót budowlanych zgodnie z założoną jakością:</w:t>
      </w:r>
    </w:p>
    <w:p>
      <w:pPr>
        <w:suppressAutoHyphens w:val="true"/>
        <w:spacing w:before="0" w:after="0" w:line="240"/>
        <w:ind w:right="0" w:left="548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jest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ązany do używania jedynie takiego sprzętu, który nie spowoduje niekorzystnego wpływu na jakość wykonywanych robót. Sprzęt używany do robót powinien być zgodny z ofertą Wykonawcy i powinien odpowiadać pod względem typów i ilości wskazaniom zawartym w ST, programie zapewnienia jakości lub projekcie organizacji robót, zaakceptowanym przez Inspektora nadzoru.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Liczba i wydajno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ść sprzętu będzie gwarantować przeprowadzenie robót, zgodnie z zasadami określonymi w dokumentacji projektowej, ST i wskazaniach Inspektora nadzoru w terminie przewidzianym umową.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Sprz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 będący własnością Wykonawcy lub wynajęty do wykonania robót ma być utrzymywany w dobrym stanie i gotowości do pracy. Będzie spełniał normy ochrony środowiska i przepisy dotyczące jego użytkowania.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dostarczy Inspektorowi nadzoru kopie dokumentów potwierdzaj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dopuszczenie sprzętu do użytkowania tam gdzie jest to wymagane przepisami.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żeli dokumentacja projektowa lub ST przewidują możliwość wariantowego użycia sprzętu przy wykonywanych robotach, wykonawca powiadomi Inspektora nadzoru o swoim zamiarze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wyboru i uzyska jego akceptacj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przed użyciem sprzętu. Wybrany sprzęt, po akceptacji Inspektora nadzoru, nie może być później zmieniany bez jego zgody.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Jakikolwiek sprz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ęt, maszyny i urządzenia nie gwarantujące realizację umowy mogą być niedopuszczone do realizacji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jest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ązany do stosowania tylko takich środków transportu, które nie wpłyną na stan i jakość transportowanych materiałów.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2"/>
        </w:numPr>
        <w:suppressAutoHyphens w:val="true"/>
        <w:spacing w:before="0" w:after="0" w:line="240"/>
        <w:ind w:right="0" w:left="548" w:hanging="53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Wymagania dotycz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ące środków transportu:</w:t>
      </w:r>
    </w:p>
    <w:p>
      <w:pPr>
        <w:suppressAutoHyphens w:val="true"/>
        <w:spacing w:before="0" w:after="0" w:line="240"/>
        <w:ind w:right="0" w:left="548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i elementy mogą być przewożone dowolnymi środkami transportu.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Podczas transportu 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i elementy muszą być zabezpieczone przed uszkodzeniami lub utratą stateczności.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5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Wymagania dotycz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ące wykonania robót budowlanych z podaniem sposobu wykończenia poszczególnych elementów, tolerancji wymiarowych, szczegółów technologicznych oraz niezbędne informacje dotyczące odcinków robót budowlanych, przerw i ograniczeń, a także wymagania specjalne:</w:t>
      </w:r>
    </w:p>
    <w:p>
      <w:pPr>
        <w:suppressAutoHyphens w:val="true"/>
        <w:spacing w:before="0" w:after="0" w:line="240"/>
        <w:ind w:right="0" w:left="548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Planowane roboty powinny by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wykonane zgodnie ze sztuką budowlaną, według Polskich Norm, oraz zgodnie z zasadami przepisów bhp i p. pożarowych. Całość robót należy wykonać zgodnie z „Warunkami technicznymi wykonania i odbioru robót budowlano - montażowych”- tom I – IV Budownictwo ogólne.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Dla sprawdzenia przebiegu robót, zatwierdzenia stosowanych materia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łów, uzgodnień oraz czuwania nad należytą jakością wykonywanych robót Inwestor ustanawia nadzór inwestorski.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Zakres robót obejmuje: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Roboty przygotowawcze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wykucie z muru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ścieżnic drewnianych o powierzchni do 2 m2 i po powierzchni pomad 2 m2, wykucie otworów w ścianach z cegieł dla otworów drzwiowych – roboty powinny być wykonane tak aby powstało jak najmniej uszkodzeń w istniejących elementach.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Roboty monta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żowe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montaż ościeżnic regulowanych na ścianach o grubości: 10 cm, 30 – 34 cm, 42 – 44 cm, 57 – 60 cm, montaż skrzydeł drzwiowych o wymiarach: 80 x 200 cm, 90 x 200 cm, 110 x 200 cm, 120 x 200 cm, 160 x 200 cm, 180 x 200 cm.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Roboty wyko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ńczeniowe 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przymurowanie ścianek z cegieł do ościeży, uzupełnienie tynków wewnętrznych kat. III, dwukrotne malowanie farbami emulsyjnymi ścian.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9"/>
        </w:num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Opis dzia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łań związanych z kontrolą, badaniami i odbiorem wyrobów i robót budowlanych: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Podstaw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do odbioru wykonania robót stanowi stwierdzenie zgodności ich wykonania z zakresem prac ujętych w przedmiarze i specyfikacji technicznej. Roboty zanikające wymagają odbiorów częściowych. Badania w czasie odbioru częściowego należy przeprowadzać dla tych robót, do których dostęp później jest niemożliwy lub utrudniony. Wykonawca zawiadamia Inwestora o gotowości do odbioru. Do zawiadomienia Wykonawca dołącza następujące dokumenty:</w:t>
      </w:r>
    </w:p>
    <w:p>
      <w:pPr>
        <w:numPr>
          <w:ilvl w:val="0"/>
          <w:numId w:val="52"/>
        </w:numPr>
        <w:tabs>
          <w:tab w:val="left" w:pos="662" w:leader="none"/>
        </w:tabs>
        <w:suppressAutoHyphens w:val="true"/>
        <w:spacing w:before="0" w:after="0" w:line="240"/>
        <w:ind w:right="0" w:left="331" w:hanging="30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odbiorów technicznych, atesty na wbudowane materiały,</w:t>
      </w:r>
    </w:p>
    <w:p>
      <w:pPr>
        <w:numPr>
          <w:ilvl w:val="0"/>
          <w:numId w:val="52"/>
        </w:numPr>
        <w:tabs>
          <w:tab w:val="left" w:pos="662" w:leader="none"/>
        </w:tabs>
        <w:suppressAutoHyphens w:val="true"/>
        <w:spacing w:before="0" w:after="0" w:line="240"/>
        <w:ind w:right="0" w:left="331" w:hanging="30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badań i sprawdzeń.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Inwestor wyznaczy dat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i rozpocznie czynności odbioru  stanowiących przedmiot umowy w ciągu 7 dni od daty zawiadomienia. Protokół odbioru sporządzi Inwestor na formularzu określonym przez Inwestora i doręczy Wykonawcy w dniu zakończenia odbioru.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4"/>
        </w:numPr>
        <w:suppressAutoHyphens w:val="true"/>
        <w:spacing w:before="0" w:after="0" w:line="240"/>
        <w:ind w:right="0" w:left="548" w:hanging="53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Wymagania dotycz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ące przedmiaru i obmiaru robót:</w:t>
      </w:r>
    </w:p>
    <w:p>
      <w:pPr>
        <w:suppressAutoHyphens w:val="true"/>
        <w:spacing w:before="0" w:after="0" w:line="240"/>
        <w:ind w:right="0" w:left="548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żeli zajdzie konieczność w trakcie realizacji robót będzie prowadzony dziennik obmiarów, w którym wpisów dokonywał będzie kierownik budowy. Inspektor nadzoru wpisem do dziennika obmiarów potwierdzi zakres i ilość wykonywanych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Zasady okre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ślania ilości robót i materiałów.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Zasady okre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ślania ilości robót podane są w odpowiednich specyfikacjach technicznych i lub w KNR-ach oraz KNNR-ach. Jednostki obmiaru powinny zgodne z jednostkami określonymi w dokumentacji projektowej i kosztorysowej przedmiarze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Urz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ądzenia i sprzęt pomiarowy.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Wszystkie urz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ądzenia i sprzęt pomiarowy, stosowany w czasie obmiaru robót będą zaakceptowane przez Inspektora nadzoru.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ądzenia i sprzęt pomiarowy zostaną dostarczone przez Wykonawcę, jeżeli urządzenia te lub sprzęt wymagają badań atestujących, to Wykonawca będzie posiadać ważne świadectwa legalizacji.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Wszystkie urz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ądzenia pomiarowe będą przez Wykonawcę utrzymywane w dobrym stanie, w całym okresie trwania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7"/>
        </w:numPr>
        <w:suppressAutoHyphens w:val="true"/>
        <w:spacing w:before="0" w:after="0" w:line="240"/>
        <w:ind w:right="0" w:left="548" w:hanging="53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Opis sposobu odbioru robót budowlanych:</w:t>
      </w:r>
    </w:p>
    <w:p>
      <w:pPr>
        <w:suppressAutoHyphens w:val="true"/>
        <w:spacing w:before="0" w:after="0" w:line="240"/>
        <w:ind w:right="0" w:left="1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zale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żności od ustaleń odpowiednich Specyfikacji technicznej wykonania odbioru robót budowlanych, roboty mogą podlegać następującym etapom odbioru:</w:t>
      </w:r>
    </w:p>
    <w:p>
      <w:pPr>
        <w:numPr>
          <w:ilvl w:val="0"/>
          <w:numId w:val="60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odbiorowi robót zanikaj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i ulegających zakryciu,</w:t>
      </w:r>
    </w:p>
    <w:p>
      <w:pPr>
        <w:numPr>
          <w:ilvl w:val="0"/>
          <w:numId w:val="60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odbiorowi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ęściowemu,</w:t>
      </w:r>
    </w:p>
    <w:p>
      <w:pPr>
        <w:numPr>
          <w:ilvl w:val="0"/>
          <w:numId w:val="60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odbiorowi ostatecznemu,</w:t>
      </w:r>
    </w:p>
    <w:p>
      <w:pPr>
        <w:numPr>
          <w:ilvl w:val="0"/>
          <w:numId w:val="60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odbiorowi pogwarancyjnemu.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Odbiór robót zanikaj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ących i ulegających zakryciu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Odbiór robót zanikaj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i ulegających zakryciu polega na finalnej ocenie ilości i jakości wykonywanych robót, które w dalszym procesie realizacji ulegną zakryciu.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Odbiór robót zanikaj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i ulegających zakryciu będzie dokonany w czasie umożliwiającym wykonanie ewentualnych korekt i poprawek bez hamowania ogólnego postępu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Odbioru robót dokonuje przedstawiciel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zg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łasza przedstawicielowi Zamawiającego gotowość robót do odbioru.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Odbiór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 przeprowadzony niezwłocznie, nie później jednak niż w ciągu 2 dni od daty zgłoszenia. Jakość i ilość robót ulegających zakryciu ocenia przedstawiciel Zamawiającego w oparciu o przeprowadzone pomiary, w konfrontacji z wytycznymi robót remontowych, Specyfikacją techniczną wykonania i odbioru robót budowlanych oraz uprzednimi ustaleniami.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Odbiór 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ęściowy</w:t>
      </w:r>
    </w:p>
    <w:p>
      <w:pPr>
        <w:suppressAutoHyphens w:val="true"/>
        <w:spacing w:before="0" w:after="0" w:line="240"/>
        <w:ind w:right="0" w:left="426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Odbiór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ęściowy polega na ocenie ilości i jakości wykonanych części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Odbioru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ęściowego robót dokonuje się wg zasad jak przy odbiorze ostatecznym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Odbioru robót dokonuje komisja powo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łana przez Zamawiającego.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Odbiór ostateczny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Zasady odbioru ostatecznego robót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Odbiór ostateczny polega na finalnej ocenie rzeczywistego wykonania robót w odniesieniu do ich ilo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ści, jakości i wartości.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łkowite zakończenie robót oraz gotowość do odbioru ostatecznego będzie zgłoszona Zamawiającemu przez wykonawcę na piśmie.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Odbioru ostatecznego robót dokona komisja wyznaczona przez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ącego w obecności wykonawcy. Komisja odbierająca roboty dokona ich oceny jakościowej na podstawie przedłożonych dokumentów, wyników badań i pomiarów, ocenie wizualnej oraz zgodności wykonania robót z dokumentacją projektową i Specyfikacją techniczną wykonania i odbioru robót budowlanych.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toku odbioru ostatecznego robót komisja zapozna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z realizacją ustaleń przyjętych w trakcie odbiorów robót zanikających i ulegających zakryciu, zwłaszcza w zakresie wykonania robót uzupełniających i robót poprawkowych.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przypadkach niewykonania wyznaczonych robót poprawkowych lub robót uzupe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łniających w warstwie ścieralnej lub robotach wykończeniowych, komisja przerwie swoje czynności i ustali nowy termin odbioru ostatecznego.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Dokumenty do odbioru ostatecznego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Podstawowym dokumentem do dokonania odbioru ostatecznego robót jest protokó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odbioru ostatecznego robót sporządzony wg wzoru ustalonego przez Zamawiającego.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 odbioru ostatecznego wykonawca jest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ązany przygotować następujące dokumenty:</w:t>
      </w:r>
    </w:p>
    <w:p>
      <w:pPr>
        <w:numPr>
          <w:ilvl w:val="0"/>
          <w:numId w:val="64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świadczenie kierownika budowy o wykonaniu robót zgodnie ze sztuką budowlaną, Specyfikacją techniczną wykonania i odbioru robót budowlanych, polskimi normami, itp.,</w:t>
      </w:r>
    </w:p>
    <w:p>
      <w:pPr>
        <w:numPr>
          <w:ilvl w:val="0"/>
          <w:numId w:val="64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deklaracje zgodno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lub certyfikaty zgodności i atesty wbudowanych materiałów zgodnie z Specyfikacją techniczną wykonania i odbioru robót budowlanych, W przypadku, gdy wg komisji, roboty pod względem przygotowania dokumentacyjnego nie będą gotowe do odbioru ostatecznego, komisja w porozumieniu z wykonawcą wyznaczy ponowny termin odbioru ostatecznego robót.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Wszystkie zarz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ądzone przez komisję roboty poprawkowe lub uzupełniające będą zestawione wg wzoru ustalonego przez Zamawiającego.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Termin wykonania robót poprawkowych i robót uzupe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łniających wyznaczy komisja.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Odbiór pogwarancyjny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Odbiór pogwarancyjny polega na ocenie wykonanych robót 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ązanych z usunięciem wad stwierdzonych przy odbiorze ostatecznym i zaistniałych w okresie gwarancyjnym.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Odbiór pogwarancyjny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 dokonany na podstawie oceny wizualnej obiektu z uwzględnieniem zasad opisanych w punkcie „Odbiór ostateczny”.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6"/>
        </w:numPr>
        <w:suppressAutoHyphens w:val="true"/>
        <w:spacing w:before="0" w:after="0" w:line="240"/>
        <w:ind w:right="0" w:left="548" w:hanging="53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Opis sposobu rozliczenia robót tymczasowych i prac towarzysz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ących:</w:t>
      </w:r>
    </w:p>
    <w:p>
      <w:pPr>
        <w:suppressAutoHyphens w:val="true"/>
        <w:spacing w:before="0" w:after="0" w:line="240"/>
        <w:ind w:right="0" w:left="548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Roboty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ędą rozliczane zgodnie z zawartą umową. W konsekwencji roboty tymczasowe, prace towarzyszące i inne niezbędne do wykonania robót Wykonawca uwzględnia w zestawieniu kosztów będących podstawą do opracowania wynagrodzenia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9"/>
        </w:numPr>
        <w:suppressAutoHyphens w:val="true"/>
        <w:spacing w:before="0" w:after="0" w:line="240"/>
        <w:ind w:right="0" w:left="548" w:hanging="53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Dokumenty odniesienia</w:t>
      </w:r>
    </w:p>
    <w:p>
      <w:pPr>
        <w:suppressAutoHyphens w:val="true"/>
        <w:spacing w:before="0" w:after="0" w:line="240"/>
        <w:ind w:right="0" w:left="548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Dokumenty b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ędące podstawą do wykonania robót budowlanych: wszystkie elementy dokumentacji projektowej, normy, aprobaty techniczne oraz inne dokumenty i ustalenia techniczne.</w:t>
      </w:r>
    </w:p>
    <w:p>
      <w:pPr>
        <w:numPr>
          <w:ilvl w:val="0"/>
          <w:numId w:val="72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Ustawa Prawo budowlane z dnia 7 lipca 1994 r. (t.j. Dz. U. z 2006 r. Nr 156, poz. 1118),</w:t>
      </w:r>
    </w:p>
    <w:p>
      <w:pPr>
        <w:numPr>
          <w:ilvl w:val="0"/>
          <w:numId w:val="72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Ustawa Prawo zamówie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ń publicznych z dnia 29 stycznia 2004 r. (t.j. Dz. U. z 2006 r. Nr 164, poz. 1163),</w:t>
      </w:r>
    </w:p>
    <w:p>
      <w:pPr>
        <w:numPr>
          <w:ilvl w:val="0"/>
          <w:numId w:val="72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Ustawa z dnia 16 kwietnia 2004 r. o wyrobach budowlanych (Dz. U. z 2004 Nr 92, poz. 881).</w:t>
      </w:r>
    </w:p>
    <w:p>
      <w:pPr>
        <w:numPr>
          <w:ilvl w:val="0"/>
          <w:numId w:val="72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PN-89/B-10425 – przewody dymowe, spalinowe w wentylacyjne murowane z ceg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ły – wymagania techniczne i badania przy odbiorze</w:t>
      </w:r>
    </w:p>
    <w:p>
      <w:pPr>
        <w:numPr>
          <w:ilvl w:val="0"/>
          <w:numId w:val="72"/>
        </w:num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Instrukcje i certyfikaty producentów.</w:t>
      </w:r>
    </w:p>
    <w:p>
      <w:pPr>
        <w:suppressAutoHyphens w:val="true"/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num w:numId="14">
    <w:abstractNumId w:val="102"/>
  </w:num>
  <w:num w:numId="19">
    <w:abstractNumId w:val="96"/>
  </w:num>
  <w:num w:numId="23">
    <w:abstractNumId w:val="90"/>
  </w:num>
  <w:num w:numId="28">
    <w:abstractNumId w:val="84"/>
  </w:num>
  <w:num w:numId="32">
    <w:abstractNumId w:val="78"/>
  </w:num>
  <w:num w:numId="36">
    <w:abstractNumId w:val="72"/>
  </w:num>
  <w:num w:numId="39">
    <w:abstractNumId w:val="66"/>
  </w:num>
  <w:num w:numId="42">
    <w:abstractNumId w:val="60"/>
  </w:num>
  <w:num w:numId="45">
    <w:abstractNumId w:val="54"/>
  </w:num>
  <w:num w:numId="49">
    <w:abstractNumId w:val="48"/>
  </w:num>
  <w:num w:numId="52">
    <w:abstractNumId w:val="42"/>
  </w:num>
  <w:num w:numId="54">
    <w:abstractNumId w:val="36"/>
  </w:num>
  <w:num w:numId="57">
    <w:abstractNumId w:val="30"/>
  </w:num>
  <w:num w:numId="60">
    <w:abstractNumId w:val="24"/>
  </w:num>
  <w:num w:numId="64">
    <w:abstractNumId w:val="18"/>
  </w:num>
  <w:num w:numId="66">
    <w:abstractNumId w:val="12"/>
  </w:num>
  <w:num w:numId="69">
    <w:abstractNumId w:val="6"/>
  </w:num>
  <w:num w:numId="7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